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FC" w:rsidRPr="00684126" w:rsidRDefault="00616BFC" w:rsidP="00616BF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es-AR"/>
        </w:rPr>
      </w:pPr>
      <w:r w:rsidRPr="00684126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es-AR"/>
        </w:rPr>
        <w:t xml:space="preserve">COMUNICADO. </w:t>
      </w:r>
    </w:p>
    <w:p w:rsidR="00616BFC" w:rsidRPr="00684126" w:rsidRDefault="00616BFC" w:rsidP="00616BF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AR"/>
        </w:rPr>
      </w:pPr>
      <w:r w:rsidRPr="00684126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AR"/>
        </w:rPr>
        <w:t xml:space="preserve">Martes 31 de marzo de 2020.- </w:t>
      </w:r>
    </w:p>
    <w:p w:rsidR="00616BFC" w:rsidRPr="00684126" w:rsidRDefault="00616BFC" w:rsidP="00616BF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es-AR"/>
        </w:rPr>
      </w:pPr>
    </w:p>
    <w:p w:rsidR="00616BFC" w:rsidRPr="008561EC" w:rsidRDefault="00616BFC" w:rsidP="008561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es-AR"/>
        </w:rPr>
      </w:pPr>
      <w:r w:rsidRPr="008561EC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es-AR"/>
        </w:rPr>
        <w:t>Hotelería y Gastronomía. Sector paralizado. COVID 19</w:t>
      </w:r>
      <w:r w:rsidR="00684126" w:rsidRPr="008561EC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es-AR"/>
        </w:rPr>
        <w:t>.</w:t>
      </w:r>
    </w:p>
    <w:p w:rsidR="00616BFC" w:rsidRPr="008561EC" w:rsidRDefault="008561EC" w:rsidP="008561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es-AR"/>
        </w:rPr>
      </w:pPr>
      <w:r w:rsidRPr="008561EC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es-AR"/>
        </w:rPr>
        <w:t>“Sin ingres</w:t>
      </w:r>
      <w:bookmarkStart w:id="0" w:name="_GoBack"/>
      <w:bookmarkEnd w:id="0"/>
      <w:r w:rsidRPr="008561EC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es-AR"/>
        </w:rPr>
        <w:t>os no hay pagos posibles”</w:t>
      </w:r>
    </w:p>
    <w:p w:rsidR="00616BFC" w:rsidRPr="00684126" w:rsidRDefault="00616BFC" w:rsidP="00616BFC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</w:p>
    <w:p w:rsidR="00616BFC" w:rsidRPr="00684126" w:rsidRDefault="00616BFC" w:rsidP="00616BFC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Los representantes </w:t>
      </w:r>
      <w:r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de la Asociación aseguran que los empresarios</w:t>
      </w:r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 no </w:t>
      </w:r>
      <w:r w:rsidR="00A714A0"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poseen </w:t>
      </w:r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ingresos para afrontar las obligaciones</w:t>
      </w:r>
      <w:r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 y se profundizan los </w:t>
      </w:r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problemas.</w:t>
      </w:r>
    </w:p>
    <w:p w:rsidR="00616BFC" w:rsidRPr="00D31600" w:rsidRDefault="00616BFC" w:rsidP="00616B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</w:p>
    <w:p w:rsidR="00616BFC" w:rsidRPr="00684126" w:rsidRDefault="00616BFC" w:rsidP="00616B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Restaurantes con persianas bajas desde hace dos semanas y hoteles que perdieron todas sus reservas actuales y a futuro. Se trata de dos de los rubros más afectados por la pandemia de </w:t>
      </w:r>
      <w:hyperlink r:id="rId7" w:tgtFrame="_blank" w:tooltip="coronavirus" w:history="1">
        <w:r w:rsidRPr="00D31600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AR"/>
          </w:rPr>
          <w:t>coronavirus</w:t>
        </w:r>
      </w:hyperlink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​ y la cuarentena en el país que, por lo menos, se extenderá hasta el 12 de abril.</w:t>
      </w:r>
    </w:p>
    <w:p w:rsidR="00616BFC" w:rsidRPr="00D31600" w:rsidRDefault="00616BFC" w:rsidP="00616B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</w:p>
    <w:p w:rsidR="00616BFC" w:rsidRPr="00684126" w:rsidRDefault="00616BFC" w:rsidP="00616BF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</w:pPr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“De un día para otro nuestra ventas cayeron a cero. Ya no podemos pagar los impuestos pero lo más grave es que sin ningún tipo ingreso no tenemos forma de afrontar los sueldos”, explica</w:t>
      </w:r>
      <w:r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n desde la Asociación. Los </w:t>
      </w:r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empresario</w:t>
      </w:r>
      <w:r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s </w:t>
      </w:r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 encabeza</w:t>
      </w:r>
      <w:r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n</w:t>
      </w:r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 </w:t>
      </w:r>
      <w:r w:rsidRPr="00D3160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un reclamo que engloba al turismo y la gastronomía.</w:t>
      </w:r>
    </w:p>
    <w:p w:rsidR="00616BFC" w:rsidRPr="00D31600" w:rsidRDefault="00616BFC" w:rsidP="00616B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</w:p>
    <w:p w:rsidR="00616BFC" w:rsidRPr="00684126" w:rsidRDefault="00616BFC" w:rsidP="00616BF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AR"/>
        </w:rPr>
      </w:pPr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“</w:t>
      </w:r>
      <w:r w:rsidR="00E230F0"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Requerimos</w:t>
      </w:r>
      <w:r w:rsidR="00A714A0"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 </w:t>
      </w:r>
      <w:r w:rsidR="00E230F0"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colaboración, solicitamos respuestas</w:t>
      </w:r>
      <w:r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, porque q</w:t>
      </w:r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ueremos defender las fuentes de trabajo, no queremos </w:t>
      </w:r>
      <w:r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perder ni a un solo trabajador</w:t>
      </w:r>
      <w:r w:rsidRPr="00D3160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.</w:t>
      </w:r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 </w:t>
      </w:r>
      <w:r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Solicitamos</w:t>
      </w:r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 que la banca </w:t>
      </w:r>
      <w:r w:rsidR="005A281F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Pública y P</w:t>
      </w:r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rivada active créditos a tasa 0 exclusivamente </w:t>
      </w:r>
      <w:r w:rsidRPr="00D3160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AR"/>
        </w:rPr>
        <w:t>para el pago de sueldos</w:t>
      </w:r>
      <w:r w:rsidRPr="006841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AR"/>
        </w:rPr>
        <w:t>, gastos corrientes como alquileres, y para no interrumpir la cadena de pagos con los proveedores</w:t>
      </w:r>
      <w:r w:rsidRPr="00D3160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AR"/>
        </w:rPr>
        <w:t>”, reclama</w:t>
      </w:r>
      <w:r w:rsidRPr="006841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AR"/>
        </w:rPr>
        <w:t xml:space="preserve"> la Entidad</w:t>
      </w:r>
      <w:r w:rsidRPr="00D3160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AR"/>
        </w:rPr>
        <w:t>.</w:t>
      </w:r>
    </w:p>
    <w:p w:rsidR="00616BFC" w:rsidRPr="00D31600" w:rsidRDefault="00616BFC" w:rsidP="00616B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</w:p>
    <w:p w:rsidR="00616BFC" w:rsidRPr="00684126" w:rsidRDefault="00616BFC" w:rsidP="00616BF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</w:pPr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Y </w:t>
      </w:r>
      <w:r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destacamos</w:t>
      </w:r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: “Se nos está pidiendo lógicamente que todos hagamos un esfuerzo y esta vez amerita que los bancos también lo hagan. Necesitamos créditos</w:t>
      </w:r>
      <w:r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, que se agilicen las formas, </w:t>
      </w:r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que no haya trabas burocráticas, que no aplique el riesgo crediticio porque </w:t>
      </w:r>
      <w:proofErr w:type="spellStart"/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sino</w:t>
      </w:r>
      <w:proofErr w:type="spellEnd"/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 para cuando se apruebe,</w:t>
      </w:r>
      <w:r w:rsidRPr="00D3160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 el hotel o el restaurante ya va a haber quebrado”.</w:t>
      </w:r>
    </w:p>
    <w:p w:rsidR="00616BFC" w:rsidRPr="00D31600" w:rsidRDefault="00616BFC" w:rsidP="00616B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</w:p>
    <w:p w:rsidR="00616BFC" w:rsidRDefault="00616BFC" w:rsidP="00616BFC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AR"/>
        </w:rPr>
      </w:pPr>
      <w:r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La </w:t>
      </w:r>
      <w:r w:rsidRPr="00D316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AR"/>
        </w:rPr>
        <w:t xml:space="preserve">Ciudad </w:t>
      </w:r>
      <w:r w:rsidRPr="0068412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AR"/>
        </w:rPr>
        <w:t xml:space="preserve">permanece </w:t>
      </w:r>
      <w:r w:rsidRPr="00D316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AR"/>
        </w:rPr>
        <w:t xml:space="preserve">vacía por la cuarentena. </w:t>
      </w:r>
      <w:r w:rsidRPr="0068412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AR"/>
        </w:rPr>
        <w:t xml:space="preserve">Bahía Blanca y la Región del Sudoeste </w:t>
      </w:r>
      <w:r w:rsidRPr="006841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concentran unas 23.800 camas en establecimientos hoteleros</w:t>
      </w:r>
      <w:r w:rsidRPr="00D316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AR"/>
        </w:rPr>
        <w:t xml:space="preserve">, que afecta a uno de los </w:t>
      </w:r>
      <w:r w:rsidR="005A281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AR"/>
        </w:rPr>
        <w:t>sectores que requiere colaboración estatal.</w:t>
      </w:r>
    </w:p>
    <w:p w:rsidR="005A281F" w:rsidRPr="00D31600" w:rsidRDefault="005A281F" w:rsidP="00616B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</w:p>
    <w:p w:rsidR="00616BFC" w:rsidRPr="00684126" w:rsidRDefault="00616BFC" w:rsidP="00616B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  <w:r w:rsidRPr="00D3160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​</w:t>
      </w:r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En otro de los rubros clásicos </w:t>
      </w:r>
      <w:r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bahienses</w:t>
      </w:r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, las </w:t>
      </w:r>
      <w:hyperlink r:id="rId8" w:tgtFrame="_blank" w:tooltip="pizzerias" w:history="1">
        <w:r w:rsidRPr="00D31600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AR"/>
          </w:rPr>
          <w:t>pizzerías</w:t>
        </w:r>
      </w:hyperlink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​, el panorama es similar. Algunas continuaron ofreciendo sus productos a través del </w:t>
      </w:r>
      <w:proofErr w:type="spellStart"/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delivery</w:t>
      </w:r>
      <w:proofErr w:type="spellEnd"/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. La entrega a domicilio les sirve para atenuar el momento, pero no llega a representar una parte importante de los ingresos. </w:t>
      </w:r>
    </w:p>
    <w:p w:rsidR="00E230F0" w:rsidRPr="00684126" w:rsidRDefault="00E230F0" w:rsidP="00616B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</w:p>
    <w:p w:rsidR="005A281F" w:rsidRDefault="005A281F" w:rsidP="005A28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AR"/>
        </w:rPr>
        <w:t>L</w:t>
      </w:r>
      <w:r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os dirigentes gremiales </w:t>
      </w:r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detalla</w:t>
      </w:r>
      <w:r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n</w:t>
      </w:r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 que la gran mayoría de los asociados de la </w:t>
      </w:r>
      <w:r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Entidad son </w:t>
      </w:r>
      <w:proofErr w:type="spellStart"/>
      <w:r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PyMes</w:t>
      </w:r>
      <w:proofErr w:type="spellEnd"/>
      <w:r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 o Micro </w:t>
      </w:r>
      <w:proofErr w:type="spellStart"/>
      <w:r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P</w:t>
      </w:r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y</w:t>
      </w:r>
      <w:r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M</w:t>
      </w:r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es</w:t>
      </w:r>
      <w:proofErr w:type="spellEnd"/>
      <w:r w:rsidRPr="00D31600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 que re invierten todas sus ganancias en </w:t>
      </w:r>
      <w:r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la Provincia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.</w:t>
      </w:r>
    </w:p>
    <w:p w:rsidR="005A281F" w:rsidRPr="00684126" w:rsidRDefault="005A281F" w:rsidP="005A28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</w:p>
    <w:p w:rsidR="00E230F0" w:rsidRPr="00684126" w:rsidRDefault="00E230F0" w:rsidP="00616B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  <w:r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Por ello es que </w:t>
      </w:r>
      <w:r w:rsidR="005A281F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solicitan a </w:t>
      </w:r>
      <w:r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la dirigencia política defienda el universo de los negocios </w:t>
      </w:r>
      <w:r w:rsidR="005A281F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del Sector</w:t>
      </w:r>
      <w:r w:rsidRPr="00684126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, representado por el 95% en pequeñas y medianas empresas, a saber:</w:t>
      </w:r>
    </w:p>
    <w:p w:rsidR="005A281F" w:rsidRPr="005A281F" w:rsidRDefault="005A281F" w:rsidP="005A281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lastRenderedPageBreak/>
        <w:t>FINANCIAMIENTO</w:t>
      </w:r>
    </w:p>
    <w:p w:rsidR="00E230F0" w:rsidRPr="005A281F" w:rsidRDefault="00E230F0" w:rsidP="005A281F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</w:pPr>
      <w:r w:rsidRPr="005A281F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Solicitamos se habiliten líneas de crédito a tasa 0 por 90 días. </w:t>
      </w:r>
    </w:p>
    <w:p w:rsidR="00684126" w:rsidRPr="005A281F" w:rsidRDefault="00684126" w:rsidP="005A281F">
      <w:pPr>
        <w:pStyle w:val="Prrafodelista"/>
        <w:numPr>
          <w:ilvl w:val="0"/>
          <w:numId w:val="6"/>
        </w:numPr>
        <w:ind w:left="284"/>
        <w:rPr>
          <w:rFonts w:ascii="Arial" w:hAnsi="Arial" w:cs="Arial"/>
          <w:sz w:val="24"/>
          <w:szCs w:val="24"/>
        </w:rPr>
      </w:pPr>
      <w:r w:rsidRPr="005A281F">
        <w:rPr>
          <w:rFonts w:ascii="Arial" w:hAnsi="Arial" w:cs="Arial"/>
          <w:sz w:val="24"/>
          <w:szCs w:val="24"/>
        </w:rPr>
        <w:t xml:space="preserve">Se habilite a través del </w:t>
      </w:r>
      <w:proofErr w:type="spellStart"/>
      <w:r w:rsidRPr="005A281F">
        <w:rPr>
          <w:rFonts w:ascii="Arial" w:hAnsi="Arial" w:cs="Arial"/>
          <w:sz w:val="24"/>
          <w:szCs w:val="24"/>
        </w:rPr>
        <w:t>Anses</w:t>
      </w:r>
      <w:proofErr w:type="spellEnd"/>
      <w:r w:rsidRPr="005A281F">
        <w:rPr>
          <w:rFonts w:ascii="Arial" w:hAnsi="Arial" w:cs="Arial"/>
          <w:sz w:val="24"/>
          <w:szCs w:val="24"/>
        </w:rPr>
        <w:t xml:space="preserve"> la acreditación directa en la cuenta sueldo de cada trabajador que se encuentren registrados en la nómina salarial que declara cada empresa en la AFIP y se otorgue una línea de crédito a TASA 0 por un plazo de 90 días convertible luego en un crédito a 24 meses a tasas del 12% anual mediante instrumentos financieros que disponga directamente el Banco Central.</w:t>
      </w:r>
    </w:p>
    <w:p w:rsidR="00684126" w:rsidRPr="005A281F" w:rsidRDefault="00684126" w:rsidP="005A281F">
      <w:pPr>
        <w:pStyle w:val="Prrafodelista"/>
        <w:numPr>
          <w:ilvl w:val="0"/>
          <w:numId w:val="6"/>
        </w:numPr>
        <w:ind w:left="284"/>
        <w:rPr>
          <w:rFonts w:ascii="Arial" w:hAnsi="Arial" w:cs="Arial"/>
          <w:sz w:val="24"/>
          <w:szCs w:val="24"/>
        </w:rPr>
      </w:pPr>
      <w:r w:rsidRPr="005A281F">
        <w:rPr>
          <w:rFonts w:ascii="Arial" w:hAnsi="Arial" w:cs="Arial"/>
          <w:sz w:val="24"/>
          <w:szCs w:val="24"/>
        </w:rPr>
        <w:t>Crear instrumentos financieros para poder prestar a empresas que no tienen acceso al crédito bancario o necesitan extender rápidamente sus líneas de crédito y no son sujeto de crédito por parte de la banca comercial (creación de Fideicomiso específico para asistencia financiera, etc.)</w:t>
      </w:r>
      <w:r w:rsidR="005A281F" w:rsidRPr="005A281F">
        <w:rPr>
          <w:rFonts w:ascii="Arial" w:hAnsi="Arial" w:cs="Arial"/>
          <w:sz w:val="24"/>
          <w:szCs w:val="24"/>
        </w:rPr>
        <w:t>.</w:t>
      </w:r>
    </w:p>
    <w:p w:rsidR="00684126" w:rsidRPr="005A281F" w:rsidRDefault="00684126" w:rsidP="005A281F">
      <w:pPr>
        <w:pStyle w:val="Prrafodelista"/>
        <w:numPr>
          <w:ilvl w:val="0"/>
          <w:numId w:val="6"/>
        </w:numPr>
        <w:ind w:left="284"/>
        <w:rPr>
          <w:rFonts w:ascii="Arial" w:hAnsi="Arial" w:cs="Arial"/>
          <w:sz w:val="24"/>
          <w:szCs w:val="24"/>
        </w:rPr>
      </w:pPr>
      <w:r w:rsidRPr="005A281F">
        <w:rPr>
          <w:rFonts w:ascii="Arial" w:hAnsi="Arial" w:cs="Arial"/>
          <w:sz w:val="24"/>
          <w:szCs w:val="24"/>
        </w:rPr>
        <w:t xml:space="preserve">Que todos los bancos instrumenten medios para facilitar el depósito de cheques y efectivo de las empresas que necesitan hacerlo para cubrir los cheques librados y hoy no pueden hacerlo. En el mismo sentido, asegurar la operatoria de descuento de cheques </w:t>
      </w:r>
      <w:proofErr w:type="spellStart"/>
      <w:r w:rsidRPr="005A281F">
        <w:rPr>
          <w:rFonts w:ascii="Arial" w:hAnsi="Arial" w:cs="Arial"/>
          <w:sz w:val="24"/>
          <w:szCs w:val="24"/>
        </w:rPr>
        <w:t>posdatados</w:t>
      </w:r>
      <w:proofErr w:type="spellEnd"/>
      <w:r w:rsidRPr="005A281F">
        <w:rPr>
          <w:rFonts w:ascii="Arial" w:hAnsi="Arial" w:cs="Arial"/>
          <w:sz w:val="24"/>
          <w:szCs w:val="24"/>
        </w:rPr>
        <w:t>, en sucursales bancarias y/o aceptando foto de los cheques. Por ejemplo, otorgando turnos digitales de modo de evitar las colas existentes hoy en los cajeros automáticos y terminales de autoservicio.</w:t>
      </w:r>
    </w:p>
    <w:p w:rsidR="00684126" w:rsidRPr="00684126" w:rsidRDefault="00684126" w:rsidP="00684126">
      <w:pPr>
        <w:rPr>
          <w:rFonts w:ascii="Arial" w:hAnsi="Arial" w:cs="Arial"/>
          <w:sz w:val="24"/>
          <w:szCs w:val="24"/>
        </w:rPr>
      </w:pPr>
      <w:r w:rsidRPr="00684126">
        <w:rPr>
          <w:rFonts w:ascii="Arial" w:hAnsi="Arial" w:cs="Arial"/>
          <w:sz w:val="24"/>
          <w:szCs w:val="24"/>
        </w:rPr>
        <w:t>B- LABORALES</w:t>
      </w:r>
    </w:p>
    <w:p w:rsidR="00684126" w:rsidRPr="00684126" w:rsidRDefault="00684126" w:rsidP="00684126">
      <w:pPr>
        <w:rPr>
          <w:rFonts w:ascii="Arial" w:hAnsi="Arial" w:cs="Arial"/>
          <w:sz w:val="24"/>
          <w:szCs w:val="24"/>
        </w:rPr>
      </w:pPr>
      <w:r w:rsidRPr="00684126">
        <w:rPr>
          <w:rFonts w:ascii="Arial" w:hAnsi="Arial" w:cs="Arial"/>
          <w:sz w:val="24"/>
          <w:szCs w:val="24"/>
        </w:rPr>
        <w:t>1) Se fije un salario básico para todos los trabajadores que hoy están sin trabajar por 90 días, revisable de acuerdo a la realidad de la situación.</w:t>
      </w:r>
    </w:p>
    <w:p w:rsidR="00684126" w:rsidRPr="00684126" w:rsidRDefault="00684126" w:rsidP="00684126">
      <w:pPr>
        <w:rPr>
          <w:rFonts w:ascii="Arial" w:hAnsi="Arial" w:cs="Arial"/>
          <w:sz w:val="24"/>
          <w:szCs w:val="24"/>
        </w:rPr>
      </w:pPr>
      <w:r w:rsidRPr="00684126">
        <w:rPr>
          <w:rFonts w:ascii="Arial" w:hAnsi="Arial" w:cs="Arial"/>
          <w:sz w:val="24"/>
          <w:szCs w:val="24"/>
        </w:rPr>
        <w:t>2) Se eximan las contribuciones al Régimen de Seguridad Social de todo el personal para sostener el empleo.</w:t>
      </w:r>
    </w:p>
    <w:p w:rsidR="00684126" w:rsidRPr="00684126" w:rsidRDefault="00684126" w:rsidP="00684126">
      <w:pPr>
        <w:rPr>
          <w:rFonts w:ascii="Arial" w:hAnsi="Arial" w:cs="Arial"/>
          <w:sz w:val="24"/>
          <w:szCs w:val="24"/>
        </w:rPr>
      </w:pPr>
      <w:r w:rsidRPr="00684126">
        <w:rPr>
          <w:rFonts w:ascii="Arial" w:hAnsi="Arial" w:cs="Arial"/>
          <w:sz w:val="24"/>
          <w:szCs w:val="24"/>
        </w:rPr>
        <w:t>C- IMPOSITIVAS</w:t>
      </w:r>
    </w:p>
    <w:p w:rsidR="00684126" w:rsidRPr="00684126" w:rsidRDefault="00684126" w:rsidP="00684126">
      <w:pPr>
        <w:rPr>
          <w:rFonts w:ascii="Arial" w:hAnsi="Arial" w:cs="Arial"/>
          <w:sz w:val="24"/>
          <w:szCs w:val="24"/>
        </w:rPr>
      </w:pPr>
      <w:r w:rsidRPr="00684126">
        <w:rPr>
          <w:rFonts w:ascii="Arial" w:hAnsi="Arial" w:cs="Arial"/>
          <w:sz w:val="24"/>
          <w:szCs w:val="24"/>
        </w:rPr>
        <w:t>1) Prórroga de todos los vencimientos impositivos y previsionales de la Nación, Provincias y Municipios hasta el 31 de Julio con condonación de intereses y sanciones.</w:t>
      </w:r>
    </w:p>
    <w:p w:rsidR="00684126" w:rsidRPr="00684126" w:rsidRDefault="00684126" w:rsidP="00684126">
      <w:pPr>
        <w:rPr>
          <w:rFonts w:ascii="Arial" w:hAnsi="Arial" w:cs="Arial"/>
          <w:sz w:val="24"/>
          <w:szCs w:val="24"/>
        </w:rPr>
      </w:pPr>
      <w:r w:rsidRPr="00684126">
        <w:rPr>
          <w:rFonts w:ascii="Arial" w:hAnsi="Arial" w:cs="Arial"/>
          <w:sz w:val="24"/>
          <w:szCs w:val="24"/>
        </w:rPr>
        <w:t>2) Prórroga por idéntico período los Certificados Pymes.</w:t>
      </w:r>
    </w:p>
    <w:p w:rsidR="00684126" w:rsidRPr="00684126" w:rsidRDefault="00684126" w:rsidP="00684126">
      <w:pPr>
        <w:rPr>
          <w:rFonts w:ascii="Arial" w:hAnsi="Arial" w:cs="Arial"/>
          <w:sz w:val="24"/>
          <w:szCs w:val="24"/>
        </w:rPr>
      </w:pPr>
      <w:r w:rsidRPr="00684126">
        <w:rPr>
          <w:rFonts w:ascii="Arial" w:hAnsi="Arial" w:cs="Arial"/>
          <w:sz w:val="24"/>
          <w:szCs w:val="24"/>
        </w:rPr>
        <w:t>3) Prórroga del período de adhesión a la Moratoria Impositiva Pyme tanto Nacional como Provincial ampliando el alcance a todas las deudas vencidas hasta el 31 de marzo de 2020.</w:t>
      </w:r>
    </w:p>
    <w:p w:rsidR="00684126" w:rsidRPr="00684126" w:rsidRDefault="00684126" w:rsidP="00684126">
      <w:pPr>
        <w:rPr>
          <w:rFonts w:ascii="Arial" w:hAnsi="Arial" w:cs="Arial"/>
          <w:sz w:val="24"/>
          <w:szCs w:val="24"/>
        </w:rPr>
      </w:pPr>
      <w:r w:rsidRPr="00684126">
        <w:rPr>
          <w:rFonts w:ascii="Arial" w:hAnsi="Arial" w:cs="Arial"/>
          <w:sz w:val="24"/>
          <w:szCs w:val="24"/>
        </w:rPr>
        <w:t>4) Suspensión de las fiscalizaciones presenciales hasta el 31 de Julio.</w:t>
      </w:r>
    </w:p>
    <w:p w:rsidR="00684126" w:rsidRPr="00684126" w:rsidRDefault="00684126" w:rsidP="00684126">
      <w:pPr>
        <w:rPr>
          <w:rFonts w:ascii="Arial" w:hAnsi="Arial" w:cs="Arial"/>
          <w:sz w:val="24"/>
          <w:szCs w:val="24"/>
        </w:rPr>
      </w:pPr>
      <w:r w:rsidRPr="00684126">
        <w:rPr>
          <w:rFonts w:ascii="Arial" w:hAnsi="Arial" w:cs="Arial"/>
          <w:sz w:val="24"/>
          <w:szCs w:val="24"/>
        </w:rPr>
        <w:t>5) Permiso para deducir las donaciones efectuadas para fines sanitarios en Impuesto a las Ganancias sin tope (Hoy es hasta 5%)</w:t>
      </w:r>
    </w:p>
    <w:p w:rsidR="00684126" w:rsidRPr="00684126" w:rsidRDefault="00684126" w:rsidP="00684126">
      <w:pPr>
        <w:rPr>
          <w:rFonts w:ascii="Arial" w:hAnsi="Arial" w:cs="Arial"/>
          <w:sz w:val="24"/>
          <w:szCs w:val="24"/>
        </w:rPr>
      </w:pPr>
      <w:r w:rsidRPr="00684126">
        <w:rPr>
          <w:rFonts w:ascii="Arial" w:hAnsi="Arial" w:cs="Arial"/>
          <w:sz w:val="24"/>
          <w:szCs w:val="24"/>
        </w:rPr>
        <w:t>6) Aumento del Mínimo No Imponible de las Contribuciones Patronales hasta $ 30000. (Hoy solo $ 8000 y en algunos casos hasta $ 17000)</w:t>
      </w:r>
    </w:p>
    <w:p w:rsidR="00684126" w:rsidRPr="00684126" w:rsidRDefault="00684126" w:rsidP="00684126">
      <w:pPr>
        <w:rPr>
          <w:rFonts w:ascii="Arial" w:hAnsi="Arial" w:cs="Arial"/>
          <w:sz w:val="24"/>
          <w:szCs w:val="24"/>
        </w:rPr>
      </w:pPr>
      <w:r w:rsidRPr="00684126">
        <w:rPr>
          <w:rFonts w:ascii="Arial" w:hAnsi="Arial" w:cs="Arial"/>
          <w:sz w:val="24"/>
          <w:szCs w:val="24"/>
        </w:rPr>
        <w:t xml:space="preserve">7) Solicitud a los Municipios que perciban, una vez vencida la prórroga y por los períodos devengados (marzo a Julio 2020), exclusivamente sobre el hecho </w:t>
      </w:r>
      <w:r w:rsidRPr="00684126">
        <w:rPr>
          <w:rFonts w:ascii="Arial" w:hAnsi="Arial" w:cs="Arial"/>
          <w:sz w:val="24"/>
          <w:szCs w:val="24"/>
        </w:rPr>
        <w:lastRenderedPageBreak/>
        <w:t>imponible que cada uno ha dispuesto oportunamente en sus Ordenanzas Fiscales y Tarifarias. Y se perciba durante 90 días el 50% de dicho hecho imponible.</w:t>
      </w:r>
    </w:p>
    <w:p w:rsidR="00684126" w:rsidRPr="00684126" w:rsidRDefault="00684126" w:rsidP="00684126">
      <w:pPr>
        <w:rPr>
          <w:rFonts w:ascii="Arial" w:hAnsi="Arial" w:cs="Arial"/>
          <w:sz w:val="24"/>
          <w:szCs w:val="24"/>
        </w:rPr>
      </w:pPr>
      <w:r w:rsidRPr="00684126">
        <w:rPr>
          <w:rFonts w:ascii="Arial" w:hAnsi="Arial" w:cs="Arial"/>
          <w:sz w:val="24"/>
          <w:szCs w:val="24"/>
        </w:rPr>
        <w:t>D - SERVICIOS PÚBLICOS</w:t>
      </w:r>
    </w:p>
    <w:p w:rsidR="00684126" w:rsidRPr="00684126" w:rsidRDefault="00684126" w:rsidP="00684126">
      <w:pPr>
        <w:rPr>
          <w:rFonts w:ascii="Arial" w:hAnsi="Arial" w:cs="Arial"/>
          <w:sz w:val="24"/>
          <w:szCs w:val="24"/>
        </w:rPr>
      </w:pPr>
      <w:r w:rsidRPr="00684126">
        <w:rPr>
          <w:rFonts w:ascii="Arial" w:hAnsi="Arial" w:cs="Arial"/>
          <w:sz w:val="24"/>
          <w:szCs w:val="24"/>
        </w:rPr>
        <w:t>1) Prórroga de los vencimientos de los servicios públicos (Gas, Luz, Agua, Telefonía Internet, etc.) por 180 días y solicitar que se cobren estricta y solamente lo realmente consumido sin ningún cargo adicional tanto impositivo como de otra índole.</w:t>
      </w:r>
    </w:p>
    <w:p w:rsidR="00684126" w:rsidRPr="00684126" w:rsidRDefault="00684126" w:rsidP="00684126">
      <w:pPr>
        <w:rPr>
          <w:rFonts w:ascii="Arial" w:hAnsi="Arial" w:cs="Arial"/>
          <w:sz w:val="24"/>
          <w:szCs w:val="24"/>
        </w:rPr>
      </w:pPr>
      <w:r w:rsidRPr="00684126">
        <w:rPr>
          <w:rFonts w:ascii="Arial" w:hAnsi="Arial" w:cs="Arial"/>
          <w:sz w:val="24"/>
          <w:szCs w:val="24"/>
        </w:rPr>
        <w:t>2) Renegociación de las potencias obligatorias contratadas permitiendo excepcionalmente reducir las mismas en función de la paralización de la actividad económica.</w:t>
      </w:r>
    </w:p>
    <w:p w:rsidR="00684126" w:rsidRPr="00684126" w:rsidRDefault="00684126" w:rsidP="00684126">
      <w:pPr>
        <w:rPr>
          <w:rFonts w:ascii="Arial" w:hAnsi="Arial" w:cs="Arial"/>
          <w:sz w:val="24"/>
          <w:szCs w:val="24"/>
        </w:rPr>
      </w:pPr>
      <w:r w:rsidRPr="00684126">
        <w:rPr>
          <w:rFonts w:ascii="Arial" w:hAnsi="Arial" w:cs="Arial"/>
          <w:sz w:val="24"/>
          <w:szCs w:val="24"/>
        </w:rPr>
        <w:t xml:space="preserve">Estas son algunas de las medidas urgentes que requerimos para que los </w:t>
      </w:r>
      <w:r w:rsidR="008561EC">
        <w:rPr>
          <w:rFonts w:ascii="Arial" w:hAnsi="Arial" w:cs="Arial"/>
          <w:sz w:val="24"/>
          <w:szCs w:val="24"/>
        </w:rPr>
        <w:t xml:space="preserve">miles </w:t>
      </w:r>
      <w:r w:rsidRPr="00684126">
        <w:rPr>
          <w:rFonts w:ascii="Arial" w:hAnsi="Arial" w:cs="Arial"/>
          <w:sz w:val="24"/>
          <w:szCs w:val="24"/>
        </w:rPr>
        <w:t xml:space="preserve">de trabajadores y </w:t>
      </w:r>
      <w:r w:rsidR="005A281F">
        <w:rPr>
          <w:rFonts w:ascii="Arial" w:hAnsi="Arial" w:cs="Arial"/>
          <w:sz w:val="24"/>
          <w:szCs w:val="24"/>
        </w:rPr>
        <w:t xml:space="preserve">cientos </w:t>
      </w:r>
      <w:r w:rsidRPr="00684126">
        <w:rPr>
          <w:rFonts w:ascii="Arial" w:hAnsi="Arial" w:cs="Arial"/>
          <w:sz w:val="24"/>
          <w:szCs w:val="24"/>
        </w:rPr>
        <w:t>de empresarios pymes que representamos puedan seguir aportando capital y trabajo a nuestra patria.</w:t>
      </w:r>
    </w:p>
    <w:p w:rsidR="00684126" w:rsidRDefault="00684126" w:rsidP="00684126">
      <w:pPr>
        <w:rPr>
          <w:rFonts w:ascii="Arial" w:hAnsi="Arial" w:cs="Arial"/>
          <w:sz w:val="24"/>
          <w:szCs w:val="24"/>
        </w:rPr>
      </w:pPr>
    </w:p>
    <w:p w:rsidR="005A281F" w:rsidRPr="00684126" w:rsidRDefault="005A281F" w:rsidP="00684126">
      <w:pPr>
        <w:rPr>
          <w:rFonts w:ascii="Arial" w:hAnsi="Arial" w:cs="Arial"/>
          <w:sz w:val="24"/>
          <w:szCs w:val="24"/>
        </w:rPr>
      </w:pPr>
    </w:p>
    <w:p w:rsidR="00616BFC" w:rsidRPr="00684126" w:rsidRDefault="00616BFC" w:rsidP="00616BF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AR"/>
        </w:rPr>
      </w:pPr>
      <w:r w:rsidRPr="006841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AR"/>
        </w:rPr>
        <w:t>RODOLFO PERATA</w:t>
      </w:r>
    </w:p>
    <w:p w:rsidR="00616BFC" w:rsidRPr="00684126" w:rsidRDefault="00616BFC" w:rsidP="00616BF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AR"/>
        </w:rPr>
      </w:pPr>
      <w:r w:rsidRPr="006841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AR"/>
        </w:rPr>
        <w:t>SECRETARIO</w:t>
      </w:r>
    </w:p>
    <w:p w:rsidR="00616BFC" w:rsidRPr="00684126" w:rsidRDefault="00616BFC" w:rsidP="00616BF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AR"/>
        </w:rPr>
      </w:pPr>
    </w:p>
    <w:p w:rsidR="00616BFC" w:rsidRPr="00684126" w:rsidRDefault="00616BFC" w:rsidP="00616BF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AR"/>
        </w:rPr>
      </w:pPr>
      <w:r w:rsidRPr="006841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AR"/>
        </w:rPr>
        <w:t>FRANCISCO J. COSTA</w:t>
      </w:r>
    </w:p>
    <w:p w:rsidR="00616BFC" w:rsidRPr="00D31600" w:rsidRDefault="00616BFC" w:rsidP="00616BF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AR"/>
        </w:rPr>
      </w:pPr>
      <w:r w:rsidRPr="006841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AR"/>
        </w:rPr>
        <w:t xml:space="preserve">PRESIDENTE </w:t>
      </w:r>
    </w:p>
    <w:p w:rsidR="0012696E" w:rsidRDefault="0012696E">
      <w:pPr>
        <w:rPr>
          <w:rFonts w:ascii="Arial" w:hAnsi="Arial" w:cs="Arial"/>
          <w:sz w:val="24"/>
          <w:szCs w:val="24"/>
        </w:rPr>
      </w:pPr>
    </w:p>
    <w:p w:rsidR="00684126" w:rsidRPr="00684126" w:rsidRDefault="00684126">
      <w:pPr>
        <w:rPr>
          <w:rFonts w:ascii="Arial" w:hAnsi="Arial" w:cs="Arial"/>
          <w:sz w:val="24"/>
          <w:szCs w:val="24"/>
        </w:rPr>
      </w:pPr>
    </w:p>
    <w:sectPr w:rsidR="00684126" w:rsidRPr="0068412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84" w:rsidRDefault="00703084" w:rsidP="00684126">
      <w:pPr>
        <w:spacing w:after="0" w:line="240" w:lineRule="auto"/>
      </w:pPr>
      <w:r>
        <w:separator/>
      </w:r>
    </w:p>
  </w:endnote>
  <w:endnote w:type="continuationSeparator" w:id="0">
    <w:p w:rsidR="00703084" w:rsidRDefault="00703084" w:rsidP="0068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126" w:rsidRDefault="00684126" w:rsidP="00684126">
    <w:pPr>
      <w:pStyle w:val="Piedepgina"/>
      <w:jc w:val="center"/>
    </w:pPr>
    <w:r>
      <w:t>Dr. Francisco J. Costa</w:t>
    </w:r>
  </w:p>
  <w:p w:rsidR="00684126" w:rsidRDefault="00684126" w:rsidP="00684126">
    <w:pPr>
      <w:pStyle w:val="Piedepgina"/>
      <w:jc w:val="center"/>
    </w:pPr>
    <w:r>
      <w:t>Presidente AHG 291 4052243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84" w:rsidRDefault="00703084" w:rsidP="00684126">
      <w:pPr>
        <w:spacing w:after="0" w:line="240" w:lineRule="auto"/>
      </w:pPr>
      <w:r>
        <w:separator/>
      </w:r>
    </w:p>
  </w:footnote>
  <w:footnote w:type="continuationSeparator" w:id="0">
    <w:p w:rsidR="00703084" w:rsidRDefault="00703084" w:rsidP="0068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126" w:rsidRDefault="00684126" w:rsidP="00684126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2358237" cy="70741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HG 1-restyl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18" cy="711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126" w:rsidRDefault="006841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DDA"/>
    <w:multiLevelType w:val="hybridMultilevel"/>
    <w:tmpl w:val="D24E7D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7330"/>
    <w:multiLevelType w:val="hybridMultilevel"/>
    <w:tmpl w:val="719CDF38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EE3CB4"/>
    <w:multiLevelType w:val="hybridMultilevel"/>
    <w:tmpl w:val="6CBE4272"/>
    <w:lvl w:ilvl="0" w:tplc="E272F3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E6FD1"/>
    <w:multiLevelType w:val="hybridMultilevel"/>
    <w:tmpl w:val="02003C14"/>
    <w:lvl w:ilvl="0" w:tplc="E272F3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B2E60"/>
    <w:multiLevelType w:val="hybridMultilevel"/>
    <w:tmpl w:val="A35C81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83149"/>
    <w:multiLevelType w:val="hybridMultilevel"/>
    <w:tmpl w:val="B6742B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FC"/>
    <w:rsid w:val="0012696E"/>
    <w:rsid w:val="004C069F"/>
    <w:rsid w:val="005A281F"/>
    <w:rsid w:val="00616BFC"/>
    <w:rsid w:val="00684126"/>
    <w:rsid w:val="00703084"/>
    <w:rsid w:val="008561EC"/>
    <w:rsid w:val="00A714A0"/>
    <w:rsid w:val="00E2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8AD03B-AFB0-4494-8E34-AFE379E1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30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4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126"/>
  </w:style>
  <w:style w:type="paragraph" w:styleId="Piedepgina">
    <w:name w:val="footer"/>
    <w:basedOn w:val="Normal"/>
    <w:link w:val="PiedepginaCar"/>
    <w:uiPriority w:val="99"/>
    <w:unhideWhenUsed/>
    <w:rsid w:val="00684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rin.com/tema/pizzeria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rin.com/tema/coronaviru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</dc:creator>
  <cp:keywords/>
  <dc:description/>
  <cp:lastModifiedBy>Silvio</cp:lastModifiedBy>
  <cp:revision>2</cp:revision>
  <dcterms:created xsi:type="dcterms:W3CDTF">2020-03-31T19:30:00Z</dcterms:created>
  <dcterms:modified xsi:type="dcterms:W3CDTF">2020-03-31T19:30:00Z</dcterms:modified>
</cp:coreProperties>
</file>