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C6" w:rsidRPr="007E7AFB" w:rsidRDefault="00FF2EFB" w:rsidP="00FF2EFB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222222"/>
          <w:sz w:val="32"/>
          <w:szCs w:val="32"/>
          <w:lang w:eastAsia="es-ES"/>
        </w:rPr>
      </w:pPr>
      <w:bookmarkStart w:id="0" w:name="_GoBack"/>
      <w:r>
        <w:rPr>
          <w:rFonts w:ascii="Calibri" w:eastAsia="Times New Roman" w:hAnsi="Calibri" w:cs="Calibri"/>
          <w:noProof/>
          <w:color w:val="222222"/>
          <w:sz w:val="32"/>
          <w:szCs w:val="32"/>
          <w:lang w:eastAsia="es-ES"/>
        </w:rPr>
        <w:drawing>
          <wp:inline distT="0" distB="0" distL="0" distR="0">
            <wp:extent cx="1855447" cy="556591"/>
            <wp:effectExtent l="19050" t="0" r="0" b="0"/>
            <wp:docPr id="7" name="3 Imagen" descr="Logo AHG 1-resty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HG 1-restyl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386" cy="556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color w:val="222222"/>
          <w:sz w:val="32"/>
          <w:szCs w:val="32"/>
          <w:lang w:eastAsia="es-ES"/>
        </w:rPr>
        <w:drawing>
          <wp:inline distT="0" distB="0" distL="0" distR="0">
            <wp:extent cx="1503577" cy="556592"/>
            <wp:effectExtent l="19050" t="0" r="1373" b="0"/>
            <wp:docPr id="9" name="5 Imagen" descr="imagen-portad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-portada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159" cy="55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312" w:rsidRDefault="009B3312" w:rsidP="00EC0768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9D67FA" w:rsidRPr="00A42567" w:rsidRDefault="00AD30C6" w:rsidP="00EC0768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4256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Bahía Blanca, </w:t>
      </w:r>
      <w:r w:rsidR="0022302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21</w:t>
      </w:r>
      <w:r w:rsidR="00F24709" w:rsidRPr="00A4256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febrero </w:t>
      </w:r>
      <w:r w:rsidR="00EC0768" w:rsidRPr="00A4256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de 2019.- </w:t>
      </w:r>
    </w:p>
    <w:p w:rsidR="00283E4C" w:rsidRPr="00A42567" w:rsidRDefault="00283E4C" w:rsidP="00A85FA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EC0768" w:rsidRPr="00A42567" w:rsidRDefault="00A85FAD" w:rsidP="00A85FA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proofErr w:type="spellStart"/>
      <w:r w:rsidRPr="00A42567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Ref</w:t>
      </w:r>
      <w:proofErr w:type="spellEnd"/>
      <w:r w:rsidRPr="00A42567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:</w:t>
      </w:r>
      <w:r w:rsidR="00F24709" w:rsidRPr="00A42567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r w:rsidR="00B86E58" w:rsidRPr="00A42567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Rechazo suba de tarifas en </w:t>
      </w:r>
      <w:r w:rsidR="00842AEB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los servicios.</w:t>
      </w:r>
    </w:p>
    <w:p w:rsidR="00EC0768" w:rsidRPr="00A42567" w:rsidRDefault="00EC0768" w:rsidP="00EC0768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9B3312" w:rsidRDefault="00553B84" w:rsidP="009D67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Señora</w:t>
      </w:r>
    </w:p>
    <w:p w:rsidR="00072DEB" w:rsidRDefault="00072DEB" w:rsidP="009D67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Gobernadora de la Provincia</w:t>
      </w:r>
    </w:p>
    <w:p w:rsidR="00E0133A" w:rsidRDefault="00072DEB" w:rsidP="009D67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De Buenos Aires</w:t>
      </w:r>
    </w:p>
    <w:p w:rsidR="00E0133A" w:rsidRDefault="00072DEB" w:rsidP="009D67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Lic. MARÍA E. VIDAL</w:t>
      </w:r>
    </w:p>
    <w:p w:rsidR="00EC0768" w:rsidRPr="00072DEB" w:rsidRDefault="00EC0768" w:rsidP="009D67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072DEB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S/D</w:t>
      </w:r>
    </w:p>
    <w:p w:rsidR="00EC0768" w:rsidRPr="00072DEB" w:rsidRDefault="00EC0768" w:rsidP="009D67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AD30C6" w:rsidRPr="00A42567" w:rsidRDefault="00AD30C6" w:rsidP="009D67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4256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 nuestra mayor consideración:</w:t>
      </w:r>
    </w:p>
    <w:p w:rsidR="009D67FA" w:rsidRPr="00A42567" w:rsidRDefault="009D67FA" w:rsidP="009D67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A16C93" w:rsidRPr="00A42567" w:rsidRDefault="00AD30C6" w:rsidP="009D67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4256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Tenemos el sumo agrado de dirigirnos a usted, a los efectos de comunicarle nuestra preocupación por la grave crisis que atraviesa el Sector</w:t>
      </w:r>
      <w:r w:rsidR="007E7AFB" w:rsidRPr="00A4256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</w:t>
      </w:r>
      <w:r w:rsidR="00A16C93" w:rsidRPr="00A4256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más allá que </w:t>
      </w:r>
      <w:r w:rsidR="004B149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a nivel local </w:t>
      </w:r>
      <w:r w:rsidR="00A16C93" w:rsidRPr="00A4256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en los últimos años ha </w:t>
      </w:r>
      <w:r w:rsidR="004B149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habido un </w:t>
      </w:r>
      <w:r w:rsidR="00A16C93" w:rsidRPr="00A4256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crecimiento en cantidad de </w:t>
      </w:r>
      <w:r w:rsidR="004B149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locales cerveceros</w:t>
      </w:r>
      <w:r w:rsidR="00A16C93" w:rsidRPr="00A4256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:rsidR="00A16C93" w:rsidRPr="00A42567" w:rsidRDefault="00A16C93" w:rsidP="009D67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7E7AFB" w:rsidRPr="00A42567" w:rsidRDefault="00A16C93" w:rsidP="009D67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4256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La difícil situación económica actual se encuentra potenciada en nuestra actividad por múltiples factores, donde </w:t>
      </w:r>
      <w:r w:rsidR="00A4256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 combina</w:t>
      </w:r>
      <w:r w:rsidR="0093316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la altísima presión fiscal y los</w:t>
      </w:r>
      <w:r w:rsidR="00A4256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aumentos en las tarifas de los servicios públicos, que </w:t>
      </w:r>
      <w:r w:rsidRPr="00A4256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componen </w:t>
      </w:r>
      <w:r w:rsidR="00A4256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una parte significativa de </w:t>
      </w:r>
      <w:r w:rsidRPr="00A4256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la estructura de costos. </w:t>
      </w:r>
    </w:p>
    <w:p w:rsidR="00B86E58" w:rsidRPr="00A42567" w:rsidRDefault="00B86E58" w:rsidP="009D67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A16C93" w:rsidRPr="00A42567" w:rsidRDefault="00A16C93" w:rsidP="009D67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4256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Los incrementos sufridos en los últimos años son de público conocimiento y nos eximen de mayores comentarios respecto al impacto en el incremento de dicha estructura generando una clara desventaja competitiva pudiendo afectar la calidad de los servicios, cierre de establecimientos e impactando en las fuentes de empleo.</w:t>
      </w:r>
    </w:p>
    <w:p w:rsidR="007E7AFB" w:rsidRPr="00A42567" w:rsidRDefault="007E7AFB" w:rsidP="009D67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F0101C" w:rsidRDefault="00F0101C" w:rsidP="009D67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F0101C" w:rsidRDefault="00F0101C" w:rsidP="009D67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F0101C" w:rsidRDefault="00F0101C" w:rsidP="009D67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F0101C" w:rsidRDefault="00F0101C" w:rsidP="009D67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A16C93" w:rsidRPr="00A42567" w:rsidRDefault="00A16C93" w:rsidP="009D67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4256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En </w:t>
      </w:r>
      <w:r w:rsidR="00971966" w:rsidRPr="00A4256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el rol de voceros de la actividad es que comunicamos las dificu</w:t>
      </w:r>
      <w:r w:rsidR="0093316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ltades que nos perjudican en la</w:t>
      </w:r>
      <w:r w:rsidR="00842AEB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971966" w:rsidRPr="00A4256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gastronomía </w:t>
      </w:r>
      <w:r w:rsidR="0093316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y hotelería</w:t>
      </w:r>
      <w:r w:rsidR="007E7AFB" w:rsidRPr="00A4256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; es por ello</w:t>
      </w:r>
      <w:r w:rsidR="00971966" w:rsidRPr="00A4256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que solicitamos puedan entender y escuchar nuestro reclamo ya que se está castigando a una actividad que tiene una representación</w:t>
      </w:r>
      <w:r w:rsidR="00AE2255" w:rsidRPr="00A4256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del 100% </w:t>
      </w:r>
      <w:proofErr w:type="spellStart"/>
      <w:r w:rsidR="00AE2255" w:rsidRPr="00A4256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PyMEs</w:t>
      </w:r>
      <w:proofErr w:type="spellEnd"/>
      <w:r w:rsidR="00971966" w:rsidRPr="00A4256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:rsidR="00AD30C6" w:rsidRPr="00A42567" w:rsidRDefault="00AD30C6" w:rsidP="009D67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AD30C6" w:rsidRPr="00A42567" w:rsidRDefault="00AD30C6" w:rsidP="009D67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4256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En nuestro Sector, </w:t>
      </w:r>
      <w:r w:rsidR="0093316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actualmente la baja </w:t>
      </w:r>
      <w:r w:rsidRPr="00A4256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rentabilidad </w:t>
      </w:r>
      <w:r w:rsidR="0093316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o su inexistencia, complica la </w:t>
      </w:r>
      <w:r w:rsidRPr="00A4256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subsistencia</w:t>
      </w:r>
      <w:r w:rsidR="0093316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los negocios</w:t>
      </w:r>
      <w:r w:rsidRPr="00A4256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esta falta de rentabilidad está relacionada en parte por la elevada carga tributaria, la más alta de la historia, y que trae como consecuencia la quita de competitividad, presionando hacia la “no calidad” fomentando la competencia desleal.</w:t>
      </w:r>
    </w:p>
    <w:p w:rsidR="00AD30C6" w:rsidRPr="00A42567" w:rsidRDefault="00AD30C6" w:rsidP="009D67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4256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:rsidR="009F78FA" w:rsidRPr="00A42567" w:rsidRDefault="00B86E58" w:rsidP="009D67FA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585858"/>
          <w:sz w:val="24"/>
          <w:szCs w:val="24"/>
          <w:shd w:val="clear" w:color="auto" w:fill="FFFFFF"/>
        </w:rPr>
      </w:pPr>
      <w:r w:rsidRPr="00A4256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Como Entidad gremial empresaria, s</w:t>
      </w:r>
      <w:r w:rsidR="00971966" w:rsidRPr="00A4256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omos los interlocutores válidos, nos avala nuestro trabajo local y regional</w:t>
      </w:r>
      <w:r w:rsidR="009F78FA" w:rsidRPr="00A4256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comprometido, profesional y que prioriza </w:t>
      </w:r>
      <w:r w:rsidRPr="00A4256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el diá</w:t>
      </w:r>
      <w:r w:rsidR="009F78FA" w:rsidRPr="00A4256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logo, </w:t>
      </w:r>
      <w:r w:rsidRPr="00A4256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por ello </w:t>
      </w:r>
      <w:r w:rsidR="009F78FA" w:rsidRPr="00A42567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queremos rechazar el aumento </w:t>
      </w:r>
      <w:r w:rsidRPr="00A42567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que superará el 50% </w:t>
      </w:r>
      <w:r w:rsidR="009F78FA" w:rsidRPr="00A42567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anunciado según </w:t>
      </w:r>
      <w:r w:rsidRPr="00A42567">
        <w:rPr>
          <w:rFonts w:ascii="Arial" w:eastAsia="Times New Roman" w:hAnsi="Arial" w:cs="Arial"/>
          <w:sz w:val="24"/>
          <w:szCs w:val="24"/>
          <w:u w:val="single"/>
          <w:lang w:eastAsia="es-ES"/>
        </w:rPr>
        <w:t>la Re</w:t>
      </w:r>
      <w:r w:rsidR="009F78FA" w:rsidRPr="00A42567">
        <w:rPr>
          <w:rFonts w:ascii="Arial" w:eastAsia="Times New Roman" w:hAnsi="Arial" w:cs="Arial"/>
          <w:sz w:val="24"/>
          <w:szCs w:val="24"/>
          <w:u w:val="single"/>
          <w:lang w:eastAsia="es-ES"/>
        </w:rPr>
        <w:t>soluci</w:t>
      </w:r>
      <w:r w:rsidRPr="00A42567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ón N° 2019 -186, </w:t>
      </w:r>
      <w:r w:rsidR="009F78FA" w:rsidRPr="00A42567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publicada el pasado jueves 14 de febrero en el </w:t>
      </w:r>
      <w:r w:rsidR="007E7AFB" w:rsidRPr="00A42567">
        <w:rPr>
          <w:rFonts w:ascii="Arial" w:eastAsia="Times New Roman" w:hAnsi="Arial" w:cs="Arial"/>
          <w:sz w:val="24"/>
          <w:szCs w:val="24"/>
          <w:u w:val="single"/>
          <w:lang w:eastAsia="es-ES"/>
        </w:rPr>
        <w:t>Boletín</w:t>
      </w:r>
      <w:r w:rsidR="009F78FA" w:rsidRPr="00A42567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 Oficial</w:t>
      </w:r>
      <w:r w:rsidRPr="00A42567">
        <w:rPr>
          <w:rFonts w:ascii="Arial" w:eastAsia="Times New Roman" w:hAnsi="Arial" w:cs="Arial"/>
          <w:sz w:val="24"/>
          <w:szCs w:val="24"/>
          <w:lang w:eastAsia="es-ES"/>
        </w:rPr>
        <w:t>. Según ha trascendido esta Resolución</w:t>
      </w:r>
      <w:r w:rsidR="009F78FA" w:rsidRPr="00A42567">
        <w:rPr>
          <w:rFonts w:ascii="Arial" w:eastAsia="Times New Roman" w:hAnsi="Arial" w:cs="Arial"/>
          <w:sz w:val="24"/>
          <w:szCs w:val="24"/>
          <w:lang w:eastAsia="es-ES"/>
        </w:rPr>
        <w:t xml:space="preserve"> habilita a </w:t>
      </w:r>
      <w:r w:rsidR="009F78FA" w:rsidRPr="00A42567">
        <w:rPr>
          <w:rFonts w:ascii="Arial" w:hAnsi="Arial" w:cs="Arial"/>
          <w:sz w:val="24"/>
          <w:szCs w:val="24"/>
          <w:shd w:val="clear" w:color="auto" w:fill="FFFFFF"/>
        </w:rPr>
        <w:t>las distribuidoras eléctricas EDEN, EDEA, EDES Y EDELAP, además de las 200 cooperativas que operan en la Provincia, a aplicar</w:t>
      </w:r>
      <w:r w:rsidRPr="00A42567">
        <w:rPr>
          <w:rFonts w:ascii="Arial" w:hAnsi="Arial" w:cs="Arial"/>
          <w:sz w:val="24"/>
          <w:szCs w:val="24"/>
          <w:shd w:val="clear" w:color="auto" w:fill="FFFFFF"/>
        </w:rPr>
        <w:t xml:space="preserve"> dicha suba para recuperar </w:t>
      </w:r>
      <w:r w:rsidR="009F78FA" w:rsidRPr="00A42567">
        <w:rPr>
          <w:rFonts w:ascii="Arial" w:hAnsi="Arial" w:cs="Arial"/>
          <w:sz w:val="24"/>
          <w:szCs w:val="24"/>
          <w:shd w:val="clear" w:color="auto" w:fill="FFFFFF"/>
        </w:rPr>
        <w:t>las diferencias en la aplicación de los costos mayoristas de electric</w:t>
      </w:r>
      <w:r w:rsidRPr="00A42567">
        <w:rPr>
          <w:rFonts w:ascii="Arial" w:hAnsi="Arial" w:cs="Arial"/>
          <w:sz w:val="24"/>
          <w:szCs w:val="24"/>
          <w:shd w:val="clear" w:color="auto" w:fill="FFFFFF"/>
        </w:rPr>
        <w:t xml:space="preserve">idad y </w:t>
      </w:r>
      <w:r w:rsidR="009F78FA" w:rsidRPr="00A42567">
        <w:rPr>
          <w:rFonts w:ascii="Arial" w:hAnsi="Arial" w:cs="Arial"/>
          <w:sz w:val="24"/>
          <w:szCs w:val="24"/>
          <w:shd w:val="clear" w:color="auto" w:fill="FFFFFF"/>
        </w:rPr>
        <w:t xml:space="preserve">las diferencias generadas en </w:t>
      </w:r>
      <w:r w:rsidRPr="00A42567">
        <w:rPr>
          <w:rFonts w:ascii="Arial" w:hAnsi="Arial" w:cs="Arial"/>
          <w:sz w:val="24"/>
          <w:szCs w:val="24"/>
          <w:shd w:val="clear" w:color="auto" w:fill="FFFFFF"/>
        </w:rPr>
        <w:t>el costo propio de distribución</w:t>
      </w:r>
      <w:r w:rsidR="009F78FA" w:rsidRPr="00A4256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F78FA" w:rsidRPr="00A42567" w:rsidRDefault="009F78FA" w:rsidP="009D67FA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585858"/>
          <w:sz w:val="24"/>
          <w:szCs w:val="24"/>
          <w:shd w:val="clear" w:color="auto" w:fill="FFFFFF"/>
        </w:rPr>
      </w:pPr>
    </w:p>
    <w:p w:rsidR="009F78FA" w:rsidRPr="00A42567" w:rsidRDefault="009F78FA" w:rsidP="009D67FA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42567">
        <w:rPr>
          <w:rFonts w:ascii="Arial" w:hAnsi="Arial" w:cs="Arial"/>
          <w:sz w:val="24"/>
          <w:szCs w:val="24"/>
          <w:shd w:val="clear" w:color="auto" w:fill="FFFFFF"/>
        </w:rPr>
        <w:t>Que un factor importante que incide sobre las diferencias tarifarias en nuestra zona es que la tarifa de luz de EDES</w:t>
      </w:r>
      <w:r w:rsidR="00A42567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A42567">
        <w:rPr>
          <w:rFonts w:ascii="Arial" w:hAnsi="Arial" w:cs="Arial"/>
          <w:sz w:val="24"/>
          <w:szCs w:val="24"/>
          <w:shd w:val="clear" w:color="auto" w:fill="FFFFFF"/>
        </w:rPr>
        <w:t xml:space="preserve"> es la segunda más cara del país, la distribuidora tiene un costo por </w:t>
      </w:r>
      <w:proofErr w:type="spellStart"/>
      <w:r w:rsidRPr="00A42567">
        <w:rPr>
          <w:rFonts w:ascii="Arial" w:hAnsi="Arial" w:cs="Arial"/>
          <w:sz w:val="24"/>
          <w:szCs w:val="24"/>
          <w:shd w:val="clear" w:color="auto" w:fill="FFFFFF"/>
        </w:rPr>
        <w:t>kWh</w:t>
      </w:r>
      <w:proofErr w:type="spellEnd"/>
      <w:r w:rsidRPr="00A42567">
        <w:rPr>
          <w:rFonts w:ascii="Arial" w:hAnsi="Arial" w:cs="Arial"/>
          <w:sz w:val="24"/>
          <w:szCs w:val="24"/>
          <w:shd w:val="clear" w:color="auto" w:fill="FFFFFF"/>
        </w:rPr>
        <w:t xml:space="preserve"> de $ </w:t>
      </w:r>
      <w:r w:rsidR="00AE2255" w:rsidRPr="00A42567">
        <w:rPr>
          <w:rFonts w:ascii="Arial" w:hAnsi="Arial" w:cs="Arial"/>
          <w:sz w:val="24"/>
          <w:szCs w:val="24"/>
          <w:shd w:val="clear" w:color="auto" w:fill="FFFFFF"/>
        </w:rPr>
        <w:t>4, 47;</w:t>
      </w:r>
      <w:r w:rsidRPr="00A425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E2255" w:rsidRPr="00A42567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A42567">
        <w:rPr>
          <w:rFonts w:ascii="Arial" w:hAnsi="Arial" w:cs="Arial"/>
          <w:sz w:val="24"/>
          <w:szCs w:val="24"/>
          <w:shd w:val="clear" w:color="auto" w:fill="FFFFFF"/>
        </w:rPr>
        <w:t>n estos últimos años la suba</w:t>
      </w:r>
      <w:r w:rsidR="007E7AFB" w:rsidRPr="00A42567">
        <w:rPr>
          <w:rFonts w:ascii="Arial" w:hAnsi="Arial" w:cs="Arial"/>
          <w:sz w:val="24"/>
          <w:szCs w:val="24"/>
          <w:shd w:val="clear" w:color="auto" w:fill="FFFFFF"/>
        </w:rPr>
        <w:t xml:space="preserve"> se</w:t>
      </w:r>
      <w:r w:rsidRPr="00A42567">
        <w:rPr>
          <w:rFonts w:ascii="Arial" w:hAnsi="Arial" w:cs="Arial"/>
          <w:sz w:val="24"/>
          <w:szCs w:val="24"/>
          <w:shd w:val="clear" w:color="auto" w:fill="FFFFFF"/>
        </w:rPr>
        <w:t xml:space="preserve"> incrementó </w:t>
      </w:r>
      <w:r w:rsidR="00D301A9">
        <w:rPr>
          <w:rFonts w:ascii="Arial" w:hAnsi="Arial" w:cs="Arial"/>
          <w:sz w:val="24"/>
          <w:szCs w:val="24"/>
          <w:shd w:val="clear" w:color="auto" w:fill="FFFFFF"/>
        </w:rPr>
        <w:t>2,4 veces</w:t>
      </w:r>
      <w:r w:rsidRPr="00A42567">
        <w:rPr>
          <w:rFonts w:ascii="Arial" w:hAnsi="Arial" w:cs="Arial"/>
          <w:sz w:val="24"/>
          <w:szCs w:val="24"/>
          <w:shd w:val="clear" w:color="auto" w:fill="FFFFFF"/>
        </w:rPr>
        <w:t xml:space="preserve"> superior a la inflación local.</w:t>
      </w:r>
    </w:p>
    <w:p w:rsidR="00B86E58" w:rsidRPr="00A42567" w:rsidRDefault="00B86E58" w:rsidP="009D67FA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F78FA" w:rsidRPr="00A42567" w:rsidRDefault="009F78FA" w:rsidP="009D67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42567">
        <w:rPr>
          <w:rFonts w:ascii="Arial" w:hAnsi="Arial" w:cs="Arial"/>
          <w:sz w:val="24"/>
          <w:szCs w:val="24"/>
          <w:shd w:val="clear" w:color="auto" w:fill="FFFFFF"/>
        </w:rPr>
        <w:t>Asimismo queremos destacar que los aumentos de importancia comenzaron con la entrada en vigencia del cuadro tarifario de febrero de 2016, donde se produjo un triple efecto: incremento de los costos de distribución, aumento en el valor mayorista de la energía y la eliminación de los subsidios nacionales.</w:t>
      </w:r>
    </w:p>
    <w:p w:rsidR="00971966" w:rsidRPr="00A42567" w:rsidRDefault="00AD30C6" w:rsidP="009D67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42567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9B3312" w:rsidRDefault="009B3312" w:rsidP="009D67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B3312" w:rsidRDefault="009B3312" w:rsidP="009D67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B3312" w:rsidRDefault="009B3312" w:rsidP="009D67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301A9" w:rsidRDefault="00A42567" w:rsidP="009D67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Cabe mencionar </w:t>
      </w:r>
      <w:r w:rsidR="00D8576B">
        <w:rPr>
          <w:rFonts w:ascii="Arial" w:eastAsia="Times New Roman" w:hAnsi="Arial" w:cs="Arial"/>
          <w:sz w:val="24"/>
          <w:szCs w:val="24"/>
          <w:lang w:eastAsia="es-ES"/>
        </w:rPr>
        <w:t xml:space="preserve">que el servicio de gas natural en nuestra ciudad aumentó 1950 % en los últimos años, </w:t>
      </w:r>
      <w:r w:rsidR="00A364B8">
        <w:rPr>
          <w:rFonts w:ascii="Arial" w:eastAsia="Times New Roman" w:hAnsi="Arial" w:cs="Arial"/>
          <w:sz w:val="24"/>
          <w:szCs w:val="24"/>
          <w:lang w:eastAsia="es-ES"/>
        </w:rPr>
        <w:t xml:space="preserve">esa suba </w:t>
      </w:r>
      <w:r w:rsidR="00D301A9">
        <w:rPr>
          <w:rFonts w:ascii="Arial" w:eastAsia="Times New Roman" w:hAnsi="Arial" w:cs="Arial"/>
          <w:sz w:val="24"/>
          <w:szCs w:val="24"/>
          <w:lang w:eastAsia="es-ES"/>
        </w:rPr>
        <w:t>equivale a un incremento 5,5 veces superior a la inflación local. A su vez con respecto al servicio de agua, desde 2016 rige el decreto provincial 409/16 que incrementó la disparidad en los costos del suministro de agua y servicios cloacales, y al mismo tiempo la heterogeneidad de los criterios en la fijación de tarifas entre los distintos usuarios al incorporar mínimos de consumo basados en la valuación fiscal, inmobiliaria a nivel provincial.</w:t>
      </w:r>
    </w:p>
    <w:p w:rsidR="00AD30C6" w:rsidRPr="00A42567" w:rsidRDefault="00AD30C6" w:rsidP="009D67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42567">
        <w:rPr>
          <w:rFonts w:ascii="Arial" w:eastAsia="Times New Roman" w:hAnsi="Arial" w:cs="Arial"/>
          <w:sz w:val="24"/>
          <w:szCs w:val="24"/>
          <w:lang w:eastAsia="es-ES"/>
        </w:rPr>
        <w:t>Por lo expuesto, estamos convencidos que el gobierno debe colaborar a sostener los negocios hoy, debemos trabajar juntos para revertir la situ</w:t>
      </w:r>
      <w:r w:rsidR="00AE2255" w:rsidRPr="00A42567">
        <w:rPr>
          <w:rFonts w:ascii="Arial" w:eastAsia="Times New Roman" w:hAnsi="Arial" w:cs="Arial"/>
          <w:sz w:val="24"/>
          <w:szCs w:val="24"/>
          <w:lang w:eastAsia="es-ES"/>
        </w:rPr>
        <w:t>ación actual que se está generando.</w:t>
      </w:r>
    </w:p>
    <w:p w:rsidR="009D67FA" w:rsidRPr="00A42567" w:rsidRDefault="009D67FA" w:rsidP="009D67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E7AFB" w:rsidRPr="00A42567" w:rsidRDefault="00AD30C6" w:rsidP="009D67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42567">
        <w:rPr>
          <w:rFonts w:ascii="Arial" w:eastAsia="Times New Roman" w:hAnsi="Arial" w:cs="Arial"/>
          <w:sz w:val="24"/>
          <w:szCs w:val="24"/>
          <w:lang w:eastAsia="es-ES"/>
        </w:rPr>
        <w:t>Asimismo nuestra Institución está dispuesta a coordinar en forma urgente con el interlocutor válido una respuesta a estas problemáticas, para seguir aportando al crecimiento.</w:t>
      </w:r>
    </w:p>
    <w:p w:rsidR="00AE2255" w:rsidRPr="00A42567" w:rsidRDefault="00AE2255" w:rsidP="009D67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D30C6" w:rsidRPr="00A42567" w:rsidRDefault="00AD30C6" w:rsidP="009D67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42567">
        <w:rPr>
          <w:rFonts w:ascii="Arial" w:eastAsia="Times New Roman" w:hAnsi="Arial" w:cs="Arial"/>
          <w:sz w:val="24"/>
          <w:szCs w:val="24"/>
          <w:lang w:eastAsia="es-ES"/>
        </w:rPr>
        <w:t>Sin otro particular, estamos a disposición para trabajar en conjunto.</w:t>
      </w:r>
    </w:p>
    <w:p w:rsidR="00AE2255" w:rsidRPr="00A42567" w:rsidRDefault="00AE2255" w:rsidP="009D67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D30C6" w:rsidRPr="00A42567" w:rsidRDefault="00AD30C6" w:rsidP="009D67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4256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Un cordial saludo.</w:t>
      </w:r>
    </w:p>
    <w:bookmarkEnd w:id="0"/>
    <w:p w:rsidR="00A55D02" w:rsidRPr="00A42567" w:rsidRDefault="00307EF6">
      <w:pPr>
        <w:rPr>
          <w:rFonts w:ascii="Arial" w:hAnsi="Arial" w:cs="Arial"/>
          <w:sz w:val="24"/>
          <w:szCs w:val="24"/>
        </w:rPr>
      </w:pPr>
    </w:p>
    <w:p w:rsidR="00F24709" w:rsidRPr="00A42567" w:rsidRDefault="009F39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1543580" cy="1524524"/>
            <wp:effectExtent l="19050" t="0" r="0" b="0"/>
            <wp:docPr id="1" name="0 Imagen" descr="firma pe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perat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377" cy="152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346542" cy="1159733"/>
            <wp:effectExtent l="19050" t="0" r="0" b="0"/>
            <wp:docPr id="2" name="1 Imagen" descr="firma de panch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e pancho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1400" cy="116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709" w:rsidRPr="00553B84" w:rsidRDefault="00553B84">
      <w:pPr>
        <w:rPr>
          <w:rFonts w:ascii="Arial" w:hAnsi="Arial" w:cs="Arial"/>
          <w:sz w:val="20"/>
          <w:szCs w:val="20"/>
        </w:rPr>
      </w:pPr>
      <w:r w:rsidRPr="00553B84">
        <w:rPr>
          <w:rFonts w:ascii="Arial" w:hAnsi="Arial" w:cs="Arial"/>
          <w:b/>
          <w:sz w:val="20"/>
          <w:szCs w:val="20"/>
        </w:rPr>
        <w:t>PD</w:t>
      </w:r>
      <w:r w:rsidRPr="00553B84">
        <w:rPr>
          <w:rFonts w:ascii="Arial" w:hAnsi="Arial" w:cs="Arial"/>
          <w:sz w:val="20"/>
          <w:szCs w:val="20"/>
        </w:rPr>
        <w:t>: ADJUNTAMOS PARA VUESTRO CONOCIMIENTO COPIA DE LA NOTA CURSADA POR NUESTRA ENTIDAD A:</w:t>
      </w:r>
    </w:p>
    <w:p w:rsidR="00553B84" w:rsidRDefault="00553B84" w:rsidP="00553B84">
      <w:pPr>
        <w:jc w:val="both"/>
        <w:rPr>
          <w:rFonts w:ascii="Arial" w:hAnsi="Arial" w:cs="Arial"/>
          <w:sz w:val="20"/>
          <w:szCs w:val="20"/>
        </w:rPr>
      </w:pPr>
      <w:r w:rsidRPr="00553B84">
        <w:rPr>
          <w:rFonts w:ascii="Arial" w:hAnsi="Arial" w:cs="Arial"/>
          <w:sz w:val="20"/>
          <w:szCs w:val="20"/>
        </w:rPr>
        <w:t>INTENDENTE MUNICIPAL DE BAHÍA BLANCA – PRESIDENTE HCD – MINISTERIO DE OBRAS PÚBLICAS – GOBERNACIÓN – GERENCIA GENERALES DE EDES, CAMUZZI GAS PAMPEANA – AGUAS BONAERENSE S.A. – FEHGRA – COORDINACIÓN REGIONAL BUENOS AIRES FEHGRA.</w:t>
      </w:r>
    </w:p>
    <w:p w:rsidR="00FF2EFB" w:rsidRPr="00553B84" w:rsidRDefault="00FF2EFB" w:rsidP="00FF2EF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1443990" cy="534534"/>
            <wp:effectExtent l="19050" t="0" r="3810" b="0"/>
            <wp:docPr id="10" name="9 Imagen" descr="imagen-portad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-portada-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141" cy="53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EFB" w:rsidRPr="00553B84" w:rsidSect="009D67FA">
      <w:footerReference w:type="default" r:id="rId11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EF6" w:rsidRDefault="00307EF6" w:rsidP="00780077">
      <w:pPr>
        <w:spacing w:after="0" w:line="240" w:lineRule="auto"/>
      </w:pPr>
      <w:r>
        <w:separator/>
      </w:r>
    </w:p>
  </w:endnote>
  <w:endnote w:type="continuationSeparator" w:id="0">
    <w:p w:rsidR="00307EF6" w:rsidRDefault="00307EF6" w:rsidP="0078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6620"/>
      <w:docPartObj>
        <w:docPartGallery w:val="Page Numbers (Bottom of Page)"/>
        <w:docPartUnique/>
      </w:docPartObj>
    </w:sdtPr>
    <w:sdtContent>
      <w:p w:rsidR="00780077" w:rsidRDefault="00A62C2E">
        <w:pPr>
          <w:pStyle w:val="Piedepgina"/>
          <w:jc w:val="right"/>
        </w:pPr>
        <w:r>
          <w:rPr>
            <w:noProof/>
          </w:rPr>
          <w:fldChar w:fldCharType="begin"/>
        </w:r>
        <w:r w:rsidR="007E7E6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72D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0077" w:rsidRDefault="0078007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EF6" w:rsidRDefault="00307EF6" w:rsidP="00780077">
      <w:pPr>
        <w:spacing w:after="0" w:line="240" w:lineRule="auto"/>
      </w:pPr>
      <w:r>
        <w:separator/>
      </w:r>
    </w:p>
  </w:footnote>
  <w:footnote w:type="continuationSeparator" w:id="0">
    <w:p w:rsidR="00307EF6" w:rsidRDefault="00307EF6" w:rsidP="00780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0C6"/>
    <w:rsid w:val="00072DEB"/>
    <w:rsid w:val="000840E8"/>
    <w:rsid w:val="000A06D5"/>
    <w:rsid w:val="00130185"/>
    <w:rsid w:val="001C4ECC"/>
    <w:rsid w:val="00223025"/>
    <w:rsid w:val="00283E4C"/>
    <w:rsid w:val="00307EF6"/>
    <w:rsid w:val="003266BC"/>
    <w:rsid w:val="003B3C70"/>
    <w:rsid w:val="00473B27"/>
    <w:rsid w:val="004B1496"/>
    <w:rsid w:val="005023D3"/>
    <w:rsid w:val="00553B84"/>
    <w:rsid w:val="0059788B"/>
    <w:rsid w:val="00634663"/>
    <w:rsid w:val="006B32EA"/>
    <w:rsid w:val="00707EEF"/>
    <w:rsid w:val="00780064"/>
    <w:rsid w:val="00780077"/>
    <w:rsid w:val="007B5394"/>
    <w:rsid w:val="007E7AFB"/>
    <w:rsid w:val="007E7E68"/>
    <w:rsid w:val="00842AEB"/>
    <w:rsid w:val="008B03CC"/>
    <w:rsid w:val="00933160"/>
    <w:rsid w:val="00971966"/>
    <w:rsid w:val="009B3312"/>
    <w:rsid w:val="009D67FA"/>
    <w:rsid w:val="009F39ED"/>
    <w:rsid w:val="009F78FA"/>
    <w:rsid w:val="00A16C93"/>
    <w:rsid w:val="00A364B8"/>
    <w:rsid w:val="00A42567"/>
    <w:rsid w:val="00A45A55"/>
    <w:rsid w:val="00A62C2E"/>
    <w:rsid w:val="00A85FAD"/>
    <w:rsid w:val="00AD30C6"/>
    <w:rsid w:val="00AE2255"/>
    <w:rsid w:val="00B86E58"/>
    <w:rsid w:val="00D301A9"/>
    <w:rsid w:val="00D8576B"/>
    <w:rsid w:val="00E0133A"/>
    <w:rsid w:val="00EC0768"/>
    <w:rsid w:val="00F0101C"/>
    <w:rsid w:val="00F24709"/>
    <w:rsid w:val="00F91144"/>
    <w:rsid w:val="00FA7BD8"/>
    <w:rsid w:val="00FF2EFB"/>
    <w:rsid w:val="00FF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1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80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80077"/>
  </w:style>
  <w:style w:type="paragraph" w:styleId="Piedepgina">
    <w:name w:val="footer"/>
    <w:basedOn w:val="Normal"/>
    <w:link w:val="PiedepginaCar"/>
    <w:uiPriority w:val="99"/>
    <w:unhideWhenUsed/>
    <w:rsid w:val="00780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077"/>
  </w:style>
  <w:style w:type="paragraph" w:styleId="Textodeglobo">
    <w:name w:val="Balloon Text"/>
    <w:basedOn w:val="Normal"/>
    <w:link w:val="TextodegloboCar"/>
    <w:uiPriority w:val="99"/>
    <w:semiHidden/>
    <w:unhideWhenUsed/>
    <w:rsid w:val="007E7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658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12</cp:revision>
  <cp:lastPrinted>2019-02-21T13:47:00Z</cp:lastPrinted>
  <dcterms:created xsi:type="dcterms:W3CDTF">2019-02-19T15:12:00Z</dcterms:created>
  <dcterms:modified xsi:type="dcterms:W3CDTF">2019-02-21T14:39:00Z</dcterms:modified>
</cp:coreProperties>
</file>